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3EFE9">
      <w:pPr>
        <w:shd w:val="clear" w:color="auto" w:fill="FFFFFF"/>
        <w:spacing w:after="0" w:line="240" w:lineRule="auto"/>
        <w:jc w:val="center"/>
        <w:rPr>
          <w:rFonts w:ascii="Arial" w:hAnsi="Arial" w:eastAsia="Times New Roman" w:cs="Arial"/>
          <w:color w:val="4F4F4F"/>
          <w:sz w:val="32"/>
          <w:szCs w:val="32"/>
          <w:lang w:eastAsia="tr-TR"/>
        </w:rPr>
      </w:pPr>
      <w:r>
        <w:rPr>
          <w:rFonts w:ascii="Arial" w:hAnsi="Arial" w:eastAsia="Times New Roman" w:cs="Arial"/>
          <w:b/>
          <w:bCs/>
          <w:color w:val="0070C0"/>
          <w:sz w:val="32"/>
          <w:szCs w:val="32"/>
          <w:lang w:eastAsia="tr-TR"/>
        </w:rPr>
        <w:t>VOLEYBOL TURNUVASI TEKNİK ŞARTNAMESİ</w:t>
      </w:r>
    </w:p>
    <w:p w14:paraId="785117CE">
      <w:pPr>
        <w:shd w:val="clear" w:color="auto" w:fill="FFFFFF"/>
        <w:spacing w:after="0" w:line="240" w:lineRule="auto"/>
        <w:jc w:val="center"/>
        <w:rPr>
          <w:rFonts w:hint="default" w:ascii="Arial" w:hAnsi="Arial" w:eastAsia="Times New Roman" w:cs="Arial"/>
          <w:b/>
          <w:bCs/>
          <w:color w:val="0070C0"/>
          <w:sz w:val="32"/>
          <w:szCs w:val="32"/>
          <w:lang w:val="en-US" w:eastAsia="tr-TR"/>
        </w:rPr>
      </w:pPr>
      <w:r>
        <w:rPr>
          <w:rFonts w:ascii="Arial" w:hAnsi="Arial" w:eastAsia="Times New Roman" w:cs="Arial"/>
          <w:b/>
          <w:bCs/>
          <w:color w:val="0070C0"/>
          <w:sz w:val="32"/>
          <w:szCs w:val="32"/>
          <w:lang w:eastAsia="tr-TR"/>
        </w:rPr>
        <w:t>202</w:t>
      </w:r>
      <w:r>
        <w:rPr>
          <w:rFonts w:hint="default" w:ascii="Arial" w:hAnsi="Arial" w:eastAsia="Times New Roman" w:cs="Arial"/>
          <w:b/>
          <w:bCs/>
          <w:color w:val="0070C0"/>
          <w:sz w:val="32"/>
          <w:szCs w:val="32"/>
          <w:lang w:val="en-US" w:eastAsia="tr-TR"/>
        </w:rPr>
        <w:t>6 KURUMLAR ARASI</w:t>
      </w:r>
    </w:p>
    <w:p w14:paraId="1BD71A0E">
      <w:pPr>
        <w:shd w:val="clear" w:color="auto" w:fill="FFFFFF"/>
        <w:spacing w:after="0" w:line="240" w:lineRule="auto"/>
        <w:jc w:val="center"/>
        <w:rPr>
          <w:rFonts w:hint="default" w:ascii="Arial" w:hAnsi="Arial" w:eastAsia="Times New Roman" w:cs="Arial"/>
          <w:b/>
          <w:bCs/>
          <w:color w:val="0070C0"/>
          <w:sz w:val="32"/>
          <w:szCs w:val="32"/>
          <w:lang w:val="en-US" w:eastAsia="tr-TR"/>
        </w:rPr>
      </w:pPr>
    </w:p>
    <w:p w14:paraId="72919473">
      <w:pPr>
        <w:shd w:val="clear" w:color="auto" w:fill="FFFFFF"/>
        <w:spacing w:after="0" w:line="240" w:lineRule="auto"/>
        <w:jc w:val="both"/>
        <w:rPr>
          <w:rFonts w:ascii="Arial" w:hAnsi="Arial" w:eastAsia="Times New Roman" w:cs="Arial"/>
          <w:b/>
          <w:bCs/>
          <w:color w:val="0070C0"/>
          <w:sz w:val="24"/>
          <w:szCs w:val="24"/>
          <w:lang w:eastAsia="tr-TR"/>
        </w:rPr>
      </w:pPr>
      <w:r>
        <w:rPr>
          <w:rFonts w:ascii="Arial" w:hAnsi="Arial" w:eastAsia="Times New Roman" w:cs="Arial"/>
          <w:b/>
          <w:bCs/>
          <w:color w:val="0070C0"/>
          <w:sz w:val="24"/>
          <w:szCs w:val="24"/>
          <w:lang w:eastAsia="tr-TR"/>
        </w:rPr>
        <w:t>1-ORGANİZASYON KURULU</w:t>
      </w:r>
    </w:p>
    <w:p w14:paraId="02297533">
      <w:pPr>
        <w:shd w:val="clear" w:color="auto" w:fill="FFFFFF"/>
        <w:spacing w:after="0" w:line="240" w:lineRule="auto"/>
        <w:jc w:val="both"/>
        <w:rPr>
          <w:rFonts w:ascii="Arial" w:hAnsi="Arial" w:eastAsia="Times New Roman" w:cs="Arial"/>
          <w:b/>
          <w:sz w:val="24"/>
          <w:szCs w:val="24"/>
          <w:lang w:eastAsia="tr-TR"/>
        </w:rPr>
      </w:pPr>
      <w:r>
        <w:rPr>
          <w:rFonts w:ascii="Arial" w:hAnsi="Arial" w:eastAsia="Times New Roman" w:cs="Arial"/>
          <w:color w:val="4F4F4F"/>
          <w:sz w:val="24"/>
          <w:szCs w:val="24"/>
          <w:lang w:eastAsia="tr-TR"/>
        </w:rPr>
        <w:br w:type="textWrapping"/>
      </w:r>
      <w:r>
        <w:rPr>
          <w:rFonts w:hint="default" w:ascii="Arial" w:hAnsi="Arial" w:eastAsia="Times New Roman" w:cs="Arial"/>
          <w:color w:val="4F4F4F"/>
          <w:sz w:val="24"/>
          <w:szCs w:val="24"/>
          <w:lang w:val="en-US" w:eastAsia="tr-TR"/>
        </w:rPr>
        <w:t>Nevşehir</w:t>
      </w:r>
      <w:r>
        <w:rPr>
          <w:rFonts w:ascii="Arial" w:hAnsi="Arial" w:eastAsia="Times New Roman" w:cs="Arial"/>
          <w:b/>
          <w:sz w:val="24"/>
          <w:szCs w:val="24"/>
          <w:lang w:eastAsia="tr-TR"/>
        </w:rPr>
        <w:t xml:space="preserve"> Valiliği</w:t>
      </w:r>
      <w:r>
        <w:rPr>
          <w:rFonts w:hint="default" w:ascii="Arial" w:hAnsi="Arial" w:eastAsia="Times New Roman" w:cs="Arial"/>
          <w:b/>
          <w:sz w:val="24"/>
          <w:szCs w:val="24"/>
          <w:lang w:val="en-US" w:eastAsia="tr-TR"/>
        </w:rPr>
        <w:t>nce</w:t>
      </w:r>
      <w:r>
        <w:rPr>
          <w:rFonts w:ascii="Arial" w:hAnsi="Arial" w:eastAsia="Times New Roman" w:cs="Arial"/>
          <w:b/>
          <w:sz w:val="24"/>
          <w:szCs w:val="24"/>
          <w:lang w:eastAsia="tr-TR"/>
        </w:rPr>
        <w:t>, Gençlik ve Spor İl  Müdürlüğü tarafından yürütülecektir.</w:t>
      </w:r>
    </w:p>
    <w:p w14:paraId="74809912">
      <w:pPr>
        <w:shd w:val="clear" w:color="auto" w:fill="FFFFFF"/>
        <w:spacing w:after="0" w:line="240" w:lineRule="auto"/>
        <w:jc w:val="both"/>
        <w:rPr>
          <w:rFonts w:ascii="Arial" w:hAnsi="Arial" w:eastAsia="Times New Roman" w:cs="Arial"/>
          <w:color w:val="FF0000"/>
          <w:sz w:val="24"/>
          <w:szCs w:val="24"/>
          <w:lang w:eastAsia="tr-TR"/>
        </w:rPr>
      </w:pPr>
    </w:p>
    <w:p w14:paraId="2A26866D">
      <w:pPr>
        <w:shd w:val="clear" w:color="auto" w:fill="FFFFFF"/>
        <w:spacing w:after="0" w:line="240" w:lineRule="auto"/>
        <w:rPr>
          <w:rFonts w:ascii="Arial" w:hAnsi="Arial" w:eastAsia="Times New Roman" w:cs="Arial"/>
          <w:color w:val="4F4F4F"/>
          <w:sz w:val="24"/>
          <w:szCs w:val="24"/>
          <w:lang w:eastAsia="tr-TR"/>
        </w:rPr>
      </w:pPr>
      <w:r>
        <w:rPr>
          <w:rFonts w:ascii="Arial" w:hAnsi="Arial" w:eastAsia="Times New Roman" w:cs="Arial"/>
          <w:b/>
          <w:bCs/>
          <w:color w:val="0070C0"/>
          <w:sz w:val="24"/>
          <w:szCs w:val="24"/>
          <w:lang w:eastAsia="tr-TR"/>
        </w:rPr>
        <w:t>2-TURNUVA TARİHİ</w:t>
      </w:r>
      <w:r>
        <w:rPr>
          <w:rFonts w:ascii="Arial" w:hAnsi="Arial" w:eastAsia="Times New Roman" w:cs="Arial"/>
          <w:color w:val="4F4F4F"/>
          <w:sz w:val="24"/>
          <w:szCs w:val="24"/>
          <w:lang w:eastAsia="tr-TR"/>
        </w:rPr>
        <w:br w:type="textWrapping"/>
      </w:r>
      <w:r>
        <w:rPr>
          <w:rFonts w:ascii="Arial" w:hAnsi="Arial" w:eastAsia="Times New Roman" w:cs="Arial"/>
          <w:sz w:val="24"/>
          <w:szCs w:val="24"/>
          <w:lang w:eastAsia="tr-TR"/>
        </w:rPr>
        <w:t xml:space="preserve">Fikstür katılımcı takım sayısı ile belirlenecektir , Fikstür çekilişi </w:t>
      </w:r>
      <w:r>
        <w:rPr>
          <w:rFonts w:hint="default" w:ascii="Arial" w:hAnsi="Arial" w:eastAsia="Times New Roman" w:cs="Arial"/>
          <w:sz w:val="24"/>
          <w:szCs w:val="24"/>
          <w:lang w:val="en-US" w:eastAsia="tr-TR"/>
        </w:rPr>
        <w:t xml:space="preserve">10 Nisan 2026 </w:t>
      </w:r>
      <w:r>
        <w:rPr>
          <w:rFonts w:ascii="Arial" w:hAnsi="Arial" w:eastAsia="Times New Roman" w:cs="Arial"/>
          <w:sz w:val="24"/>
          <w:szCs w:val="24"/>
          <w:lang w:eastAsia="tr-TR"/>
        </w:rPr>
        <w:t>tarihi</w:t>
      </w:r>
      <w:r>
        <w:rPr>
          <w:rFonts w:hint="default" w:ascii="Arial" w:hAnsi="Arial" w:eastAsia="Times New Roman" w:cs="Arial"/>
          <w:sz w:val="24"/>
          <w:szCs w:val="24"/>
          <w:lang w:val="en-US" w:eastAsia="tr-TR"/>
        </w:rPr>
        <w:t>ne kadar</w:t>
      </w:r>
      <w:r>
        <w:rPr>
          <w:rFonts w:ascii="Arial" w:hAnsi="Arial" w:eastAsia="Times New Roman" w:cs="Arial"/>
          <w:sz w:val="24"/>
          <w:szCs w:val="24"/>
          <w:lang w:eastAsia="tr-TR"/>
        </w:rPr>
        <w:t xml:space="preserve"> müracaatı kabul edilen kurumların  takım sorumlularına  ayrıca bildirilecektir.  </w:t>
      </w:r>
      <w:r>
        <w:rPr>
          <w:rFonts w:ascii="Arial" w:hAnsi="Arial" w:eastAsia="Times New Roman" w:cs="Arial"/>
          <w:b/>
          <w:sz w:val="24"/>
          <w:szCs w:val="24"/>
          <w:lang w:eastAsia="tr-TR"/>
        </w:rPr>
        <w:t xml:space="preserve">(Turnuva </w:t>
      </w:r>
      <w:r>
        <w:rPr>
          <w:rFonts w:hint="default" w:ascii="Arial" w:hAnsi="Arial" w:eastAsia="Times New Roman" w:cs="Arial"/>
          <w:b/>
          <w:sz w:val="24"/>
          <w:szCs w:val="24"/>
          <w:lang w:val="en-US" w:eastAsia="tr-TR"/>
        </w:rPr>
        <w:t>Nisan</w:t>
      </w:r>
      <w:r>
        <w:rPr>
          <w:rFonts w:ascii="Arial" w:hAnsi="Arial" w:eastAsia="Times New Roman" w:cs="Arial"/>
          <w:b/>
          <w:sz w:val="24"/>
          <w:szCs w:val="24"/>
          <w:lang w:eastAsia="tr-TR"/>
        </w:rPr>
        <w:t xml:space="preserve"> ayı </w:t>
      </w:r>
      <w:r>
        <w:rPr>
          <w:rFonts w:hint="default" w:ascii="Arial" w:hAnsi="Arial" w:eastAsia="Times New Roman" w:cs="Arial"/>
          <w:b/>
          <w:sz w:val="24"/>
          <w:szCs w:val="24"/>
          <w:lang w:val="en-US" w:eastAsia="tr-TR"/>
        </w:rPr>
        <w:t>son</w:t>
      </w:r>
      <w:r>
        <w:rPr>
          <w:rFonts w:ascii="Arial" w:hAnsi="Arial" w:eastAsia="Times New Roman" w:cs="Arial"/>
          <w:b/>
          <w:sz w:val="24"/>
          <w:szCs w:val="24"/>
          <w:lang w:eastAsia="tr-TR"/>
        </w:rPr>
        <w:t xml:space="preserve">  haftası itibari ile başlatılması planlanmaktadır.)</w:t>
      </w:r>
      <w:r>
        <w:rPr>
          <w:rFonts w:ascii="Arial" w:hAnsi="Arial" w:eastAsia="Times New Roman" w:cs="Arial"/>
          <w:b/>
          <w:sz w:val="24"/>
          <w:szCs w:val="24"/>
          <w:lang w:eastAsia="tr-TR"/>
        </w:rPr>
        <w:br w:type="textWrapping"/>
      </w:r>
      <w:r>
        <w:rPr>
          <w:rFonts w:ascii="Arial" w:hAnsi="Arial" w:eastAsia="Times New Roman" w:cs="Arial"/>
          <w:b/>
          <w:bCs/>
          <w:color w:val="4F4F4F"/>
          <w:sz w:val="24"/>
          <w:szCs w:val="24"/>
          <w:lang w:eastAsia="tr-TR"/>
        </w:rPr>
        <w:t>           </w:t>
      </w:r>
      <w:r>
        <w:rPr>
          <w:rFonts w:ascii="Arial" w:hAnsi="Arial" w:eastAsia="Times New Roman" w:cs="Arial"/>
          <w:b/>
          <w:bCs/>
          <w:color w:val="4F4F4F"/>
          <w:sz w:val="24"/>
          <w:szCs w:val="24"/>
          <w:lang w:eastAsia="tr-TR"/>
        </w:rPr>
        <w:br w:type="textWrapping"/>
      </w:r>
      <w:r>
        <w:rPr>
          <w:rFonts w:ascii="Arial" w:hAnsi="Arial" w:eastAsia="Times New Roman" w:cs="Arial"/>
          <w:b/>
          <w:bCs/>
          <w:color w:val="0070C0"/>
          <w:sz w:val="24"/>
          <w:szCs w:val="24"/>
          <w:lang w:eastAsia="tr-TR"/>
        </w:rPr>
        <w:t>3-KATILIM ŞARTLARI</w:t>
      </w:r>
      <w:r>
        <w:rPr>
          <w:rFonts w:ascii="Arial" w:hAnsi="Arial" w:eastAsia="Times New Roman" w:cs="Arial"/>
          <w:b/>
          <w:bCs/>
          <w:color w:val="4F4F4F"/>
          <w:sz w:val="24"/>
          <w:szCs w:val="24"/>
          <w:lang w:eastAsia="tr-TR"/>
        </w:rPr>
        <w:br w:type="textWrapping"/>
      </w:r>
      <w:r>
        <w:rPr>
          <w:rFonts w:ascii="Arial" w:hAnsi="Arial" w:eastAsia="Times New Roman" w:cs="Arial"/>
          <w:b/>
          <w:bCs/>
          <w:sz w:val="24"/>
          <w:szCs w:val="24"/>
          <w:lang w:eastAsia="tr-TR"/>
        </w:rPr>
        <w:t>3.1</w:t>
      </w:r>
      <w:r>
        <w:rPr>
          <w:rFonts w:ascii="Arial" w:hAnsi="Arial" w:eastAsia="Times New Roman" w:cs="Arial"/>
          <w:sz w:val="24"/>
          <w:szCs w:val="24"/>
          <w:lang w:eastAsia="tr-TR"/>
        </w:rPr>
        <w:t> Turnuvaya kurum çalışanları katılabilecektir.</w:t>
      </w:r>
    </w:p>
    <w:p w14:paraId="7447DC38">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b/>
          <w:sz w:val="24"/>
          <w:szCs w:val="24"/>
          <w:lang w:eastAsia="tr-TR"/>
        </w:rPr>
        <w:t>3.2 Yeterli personeli olmayan kurumlar başka kurumlarla birleşip turnuvaya tek takım katılabirler.</w:t>
      </w:r>
      <w:r>
        <w:rPr>
          <w:rFonts w:ascii="Arial" w:hAnsi="Arial" w:eastAsia="Times New Roman" w:cs="Arial"/>
          <w:sz w:val="24"/>
          <w:szCs w:val="24"/>
          <w:lang w:eastAsia="tr-TR"/>
        </w:rPr>
        <w:t xml:space="preserve"> </w:t>
      </w:r>
    </w:p>
    <w:p w14:paraId="5CEF00B3">
      <w:pPr>
        <w:shd w:val="clear" w:color="auto" w:fill="FFFFFF"/>
        <w:spacing w:after="0" w:line="240" w:lineRule="auto"/>
        <w:jc w:val="both"/>
        <w:rPr>
          <w:rFonts w:ascii="Arial" w:hAnsi="Arial" w:eastAsia="Times New Roman" w:cs="Arial"/>
          <w:color w:val="4F4F4F"/>
          <w:sz w:val="24"/>
          <w:szCs w:val="24"/>
          <w:lang w:eastAsia="tr-TR"/>
        </w:rPr>
      </w:pPr>
      <w:r>
        <w:rPr>
          <w:rFonts w:ascii="Arial" w:hAnsi="Arial" w:eastAsia="Times New Roman" w:cs="Arial"/>
          <w:color w:val="4F4F4F"/>
          <w:sz w:val="24"/>
          <w:szCs w:val="24"/>
          <w:lang w:eastAsia="tr-TR"/>
        </w:rPr>
        <w:br w:type="textWrapping"/>
      </w:r>
      <w:r>
        <w:rPr>
          <w:rFonts w:ascii="Arial" w:hAnsi="Arial" w:eastAsia="Times New Roman" w:cs="Arial"/>
          <w:b/>
          <w:bCs/>
          <w:sz w:val="24"/>
          <w:szCs w:val="24"/>
          <w:lang w:eastAsia="tr-TR"/>
        </w:rPr>
        <w:t>3.3</w:t>
      </w:r>
      <w:r>
        <w:rPr>
          <w:rFonts w:ascii="Arial" w:hAnsi="Arial" w:eastAsia="Times New Roman" w:cs="Arial"/>
          <w:sz w:val="24"/>
          <w:szCs w:val="24"/>
          <w:lang w:eastAsia="tr-TR"/>
        </w:rPr>
        <w:t> Takım listelerinde stajyer öğrenci oynayamaz.</w:t>
      </w:r>
    </w:p>
    <w:p w14:paraId="42CDB70C">
      <w:pPr>
        <w:shd w:val="clear" w:color="auto" w:fill="FFFFFF"/>
        <w:spacing w:after="0" w:line="240" w:lineRule="auto"/>
        <w:jc w:val="both"/>
        <w:rPr>
          <w:rFonts w:ascii="Arial" w:hAnsi="Arial" w:eastAsia="Times New Roman" w:cs="Arial"/>
          <w:color w:val="4F4F4F"/>
          <w:sz w:val="24"/>
          <w:szCs w:val="24"/>
          <w:lang w:eastAsia="tr-TR"/>
        </w:rPr>
      </w:pPr>
      <w:r>
        <w:rPr>
          <w:rFonts w:ascii="Arial" w:hAnsi="Arial" w:eastAsia="Times New Roman" w:cs="Arial"/>
          <w:color w:val="4F4F4F"/>
          <w:sz w:val="24"/>
          <w:szCs w:val="24"/>
          <w:lang w:eastAsia="tr-TR"/>
        </w:rPr>
        <w:br w:type="textWrapping"/>
      </w:r>
      <w:r>
        <w:rPr>
          <w:rFonts w:ascii="Arial" w:hAnsi="Arial" w:eastAsia="Times New Roman" w:cs="Arial"/>
          <w:b/>
          <w:bCs/>
          <w:sz w:val="24"/>
          <w:szCs w:val="24"/>
          <w:lang w:eastAsia="tr-TR"/>
        </w:rPr>
        <w:t>3.4 Turnuvaya katılmak isteyen kurumlar</w:t>
      </w:r>
      <w:r>
        <w:rPr>
          <w:rFonts w:ascii="Arial" w:hAnsi="Arial" w:eastAsia="Times New Roman" w:cs="Arial"/>
          <w:sz w:val="24"/>
          <w:szCs w:val="24"/>
          <w:lang w:eastAsia="tr-TR"/>
        </w:rPr>
        <w:t> </w:t>
      </w:r>
      <w:r>
        <w:rPr>
          <w:rFonts w:hint="default" w:ascii="Arial" w:hAnsi="Arial" w:eastAsia="Times New Roman" w:cs="Arial"/>
          <w:sz w:val="24"/>
          <w:szCs w:val="24"/>
          <w:lang w:val="en-US" w:eastAsia="tr-TR"/>
        </w:rPr>
        <w:t>Nevşehir</w:t>
      </w:r>
      <w:r>
        <w:rPr>
          <w:rFonts w:ascii="Arial" w:hAnsi="Arial" w:eastAsia="Times New Roman" w:cs="Arial"/>
          <w:sz w:val="24"/>
          <w:szCs w:val="24"/>
          <w:lang w:eastAsia="tr-TR"/>
        </w:rPr>
        <w:t xml:space="preserve"> Gençlik ve Spor iİl Müdürlüğüne </w:t>
      </w:r>
      <w:r>
        <w:rPr>
          <w:rFonts w:hint="default" w:ascii="Arial" w:hAnsi="Arial" w:eastAsia="Times New Roman" w:cs="Arial"/>
          <w:sz w:val="24"/>
          <w:szCs w:val="24"/>
          <w:lang w:val="en-US" w:eastAsia="tr-TR"/>
        </w:rPr>
        <w:t>10</w:t>
      </w:r>
      <w:r>
        <w:rPr>
          <w:rFonts w:ascii="Arial" w:hAnsi="Arial" w:eastAsia="Times New Roman" w:cs="Arial"/>
          <w:b/>
          <w:bCs/>
          <w:sz w:val="24"/>
          <w:szCs w:val="24"/>
          <w:u w:val="single"/>
          <w:lang w:eastAsia="tr-TR"/>
        </w:rPr>
        <w:t xml:space="preserve"> </w:t>
      </w:r>
      <w:r>
        <w:rPr>
          <w:rFonts w:hint="default" w:ascii="Arial" w:hAnsi="Arial" w:eastAsia="Times New Roman" w:cs="Arial"/>
          <w:b/>
          <w:bCs/>
          <w:sz w:val="24"/>
          <w:szCs w:val="24"/>
          <w:u w:val="single"/>
          <w:lang w:val="en-US" w:eastAsia="tr-TR"/>
        </w:rPr>
        <w:t>Nisan</w:t>
      </w:r>
      <w:r>
        <w:rPr>
          <w:rFonts w:ascii="Arial" w:hAnsi="Arial" w:eastAsia="Times New Roman" w:cs="Arial"/>
          <w:b/>
          <w:bCs/>
          <w:sz w:val="24"/>
          <w:szCs w:val="24"/>
          <w:u w:val="single"/>
          <w:lang w:eastAsia="tr-TR"/>
        </w:rPr>
        <w:t xml:space="preserve"> 202</w:t>
      </w:r>
      <w:r>
        <w:rPr>
          <w:rFonts w:hint="default" w:ascii="Arial" w:hAnsi="Arial" w:eastAsia="Times New Roman" w:cs="Arial"/>
          <w:b/>
          <w:bCs/>
          <w:sz w:val="24"/>
          <w:szCs w:val="24"/>
          <w:u w:val="single"/>
          <w:lang w:val="en-US" w:eastAsia="tr-TR"/>
        </w:rPr>
        <w:t>6</w:t>
      </w:r>
      <w:r>
        <w:rPr>
          <w:rFonts w:ascii="Arial" w:hAnsi="Arial" w:eastAsia="Times New Roman" w:cs="Arial"/>
          <w:b/>
          <w:bCs/>
          <w:sz w:val="24"/>
          <w:szCs w:val="24"/>
          <w:u w:val="single"/>
          <w:lang w:eastAsia="tr-TR"/>
        </w:rPr>
        <w:t xml:space="preserve"> Pazartesi</w:t>
      </w:r>
      <w:r>
        <w:rPr>
          <w:rFonts w:hint="default" w:ascii="Arial" w:hAnsi="Arial" w:eastAsia="Times New Roman" w:cs="Arial"/>
          <w:b/>
          <w:bCs/>
          <w:sz w:val="24"/>
          <w:szCs w:val="24"/>
          <w:u w:val="single"/>
          <w:lang w:val="en-US" w:eastAsia="tr-TR"/>
        </w:rPr>
        <w:t xml:space="preserve"> cuma</w:t>
      </w:r>
      <w:r>
        <w:rPr>
          <w:rFonts w:ascii="Arial" w:hAnsi="Arial" w:eastAsia="Times New Roman" w:cs="Arial"/>
          <w:b/>
          <w:bCs/>
          <w:sz w:val="24"/>
          <w:szCs w:val="24"/>
          <w:u w:val="single"/>
          <w:lang w:eastAsia="tr-TR"/>
        </w:rPr>
        <w:t xml:space="preserve">  </w:t>
      </w:r>
      <w:r>
        <w:rPr>
          <w:rFonts w:ascii="Arial" w:hAnsi="Arial" w:eastAsia="Times New Roman" w:cs="Arial"/>
          <w:sz w:val="24"/>
          <w:szCs w:val="24"/>
          <w:lang w:eastAsia="tr-TR"/>
        </w:rPr>
        <w:t>günü mesai saati bitimine kadar  </w:t>
      </w:r>
      <w:r>
        <w:rPr>
          <w:rFonts w:ascii="Arial" w:hAnsi="Arial" w:eastAsia="Times New Roman" w:cs="Arial"/>
          <w:b/>
          <w:sz w:val="24"/>
          <w:szCs w:val="24"/>
          <w:lang w:eastAsia="tr-TR"/>
        </w:rPr>
        <w:t>elden  teslim etmeleri</w:t>
      </w:r>
      <w:r>
        <w:rPr>
          <w:rFonts w:ascii="Arial" w:hAnsi="Arial" w:eastAsia="Times New Roman" w:cs="Arial"/>
          <w:sz w:val="24"/>
          <w:szCs w:val="24"/>
          <w:lang w:eastAsia="tr-TR"/>
        </w:rPr>
        <w:t> gerekmektedir. </w:t>
      </w:r>
    </w:p>
    <w:p w14:paraId="00898B44">
      <w:pPr>
        <w:shd w:val="clear" w:color="auto" w:fill="FFFFFF"/>
        <w:spacing w:after="0" w:line="240" w:lineRule="auto"/>
        <w:jc w:val="both"/>
        <w:rPr>
          <w:rFonts w:ascii="Arial" w:hAnsi="Arial" w:eastAsia="Times New Roman" w:cs="Arial"/>
          <w:color w:val="4F4F4F"/>
          <w:sz w:val="24"/>
          <w:szCs w:val="24"/>
          <w:lang w:eastAsia="tr-TR"/>
        </w:rPr>
      </w:pPr>
      <w:r>
        <w:rPr>
          <w:rFonts w:ascii="Arial" w:hAnsi="Arial" w:eastAsia="Times New Roman" w:cs="Arial"/>
          <w:color w:val="4F4F4F"/>
          <w:sz w:val="24"/>
          <w:szCs w:val="24"/>
          <w:lang w:eastAsia="tr-TR"/>
        </w:rPr>
        <w:br w:type="textWrapping"/>
      </w:r>
      <w:r>
        <w:rPr>
          <w:rFonts w:ascii="Arial" w:hAnsi="Arial" w:eastAsia="Times New Roman" w:cs="Arial"/>
          <w:b/>
          <w:bCs/>
          <w:sz w:val="24"/>
          <w:szCs w:val="24"/>
          <w:lang w:eastAsia="tr-TR"/>
        </w:rPr>
        <w:t>3.5</w:t>
      </w:r>
      <w:r>
        <w:rPr>
          <w:rFonts w:ascii="Arial" w:hAnsi="Arial" w:eastAsia="Times New Roman" w:cs="Arial"/>
          <w:b/>
          <w:sz w:val="24"/>
          <w:szCs w:val="24"/>
          <w:lang w:eastAsia="tr-TR"/>
        </w:rPr>
        <w:t xml:space="preserve">  Müracaat Formuna azami 12(on iki)  sporcu yazılabilecek,  katılım listelerinde yer alan sporcular  Voleybol Federasyonun  lisanslı faal (oynayan) voleybolcular </w:t>
      </w:r>
      <w:r>
        <w:rPr>
          <w:rFonts w:hint="default" w:ascii="Arial" w:hAnsi="Arial" w:eastAsia="Times New Roman" w:cs="Arial"/>
          <w:b/>
          <w:sz w:val="24"/>
          <w:szCs w:val="24"/>
          <w:lang w:val="en-US" w:eastAsia="tr-TR"/>
        </w:rPr>
        <w:t>son 3 yıl bölgesel lig 1,2,3 ligde aktif oynayan veya oynamış sporcular</w:t>
      </w:r>
      <w:r>
        <w:rPr>
          <w:rFonts w:ascii="Arial" w:hAnsi="Arial" w:eastAsia="Times New Roman" w:cs="Arial"/>
          <w:b/>
          <w:sz w:val="24"/>
          <w:szCs w:val="24"/>
          <w:lang w:eastAsia="tr-TR"/>
        </w:rPr>
        <w:t> bu organizasyonda  yer alamayacaktır. Takımlar Kadın veya Erkek sporcuları birlikte müsabakalarda oyna</w:t>
      </w:r>
      <w:r>
        <w:rPr>
          <w:rFonts w:hint="default" w:ascii="Arial" w:hAnsi="Arial" w:eastAsia="Times New Roman" w:cs="Arial"/>
          <w:b/>
          <w:sz w:val="24"/>
          <w:szCs w:val="24"/>
          <w:lang w:val="en-US" w:eastAsia="tr-TR"/>
        </w:rPr>
        <w:t>y</w:t>
      </w:r>
      <w:bookmarkStart w:id="0" w:name="_GoBack"/>
      <w:bookmarkEnd w:id="0"/>
      <w:r>
        <w:rPr>
          <w:rFonts w:ascii="Arial" w:hAnsi="Arial" w:eastAsia="Times New Roman" w:cs="Arial"/>
          <w:b/>
          <w:sz w:val="24"/>
          <w:szCs w:val="24"/>
          <w:lang w:eastAsia="tr-TR"/>
        </w:rPr>
        <w:t>abileceklerdir.</w:t>
      </w:r>
    </w:p>
    <w:p w14:paraId="6C7AA461">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color w:val="4F4F4F"/>
          <w:sz w:val="24"/>
          <w:szCs w:val="24"/>
          <w:lang w:eastAsia="tr-TR"/>
        </w:rPr>
        <w:br w:type="textWrapping"/>
      </w:r>
      <w:r>
        <w:rPr>
          <w:rFonts w:ascii="Arial" w:hAnsi="Arial" w:eastAsia="Times New Roman" w:cs="Arial"/>
          <w:b/>
          <w:bCs/>
          <w:sz w:val="24"/>
          <w:szCs w:val="24"/>
          <w:lang w:eastAsia="tr-TR"/>
        </w:rPr>
        <w:t>3.6</w:t>
      </w:r>
      <w:r>
        <w:rPr>
          <w:rFonts w:ascii="Arial" w:hAnsi="Arial" w:eastAsia="Times New Roman" w:cs="Arial"/>
          <w:sz w:val="24"/>
          <w:szCs w:val="24"/>
          <w:lang w:eastAsia="tr-TR"/>
        </w:rPr>
        <w:t> Katılım listesine sporcu harici yazılacak  Takım sorumlusu mutlaka ilgili kurum personeli olacak. </w:t>
      </w:r>
    </w:p>
    <w:p w14:paraId="4853D371">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color w:val="4F4F4F"/>
          <w:sz w:val="24"/>
          <w:szCs w:val="24"/>
          <w:lang w:eastAsia="tr-TR"/>
        </w:rPr>
        <w:br w:type="textWrapping"/>
      </w:r>
      <w:r>
        <w:rPr>
          <w:rFonts w:ascii="Arial" w:hAnsi="Arial" w:eastAsia="Times New Roman" w:cs="Arial"/>
          <w:b/>
          <w:bCs/>
          <w:sz w:val="24"/>
          <w:szCs w:val="24"/>
          <w:lang w:eastAsia="tr-TR"/>
        </w:rPr>
        <w:t>3.7</w:t>
      </w:r>
      <w:r>
        <w:rPr>
          <w:rFonts w:ascii="Arial" w:hAnsi="Arial" w:eastAsia="Times New Roman" w:cs="Arial"/>
          <w:sz w:val="24"/>
          <w:szCs w:val="24"/>
          <w:lang w:eastAsia="tr-TR"/>
        </w:rPr>
        <w:t xml:space="preserve"> Turnuvaya katılacak takımlar sporcularının sağlık raporlarını almaları </w:t>
      </w:r>
      <w:r>
        <w:rPr>
          <w:rFonts w:hint="default" w:ascii="Arial" w:hAnsi="Arial" w:eastAsia="Times New Roman" w:cs="Arial"/>
          <w:sz w:val="24"/>
          <w:szCs w:val="24"/>
          <w:lang w:val="en-US" w:eastAsia="tr-TR"/>
        </w:rPr>
        <w:t>e devlet spor bilgi sistemi müracaat ettiklerinde beyan şeklinde alabilirler</w:t>
      </w:r>
      <w:r>
        <w:rPr>
          <w:rFonts w:ascii="Arial" w:hAnsi="Arial" w:eastAsia="Times New Roman" w:cs="Arial"/>
          <w:sz w:val="24"/>
          <w:szCs w:val="24"/>
          <w:lang w:eastAsia="tr-TR"/>
        </w:rPr>
        <w:t>.</w:t>
      </w:r>
    </w:p>
    <w:p w14:paraId="064424EF">
      <w:pPr>
        <w:shd w:val="clear" w:color="auto" w:fill="FFFFFF"/>
        <w:spacing w:after="0" w:line="240" w:lineRule="auto"/>
        <w:jc w:val="both"/>
        <w:rPr>
          <w:rFonts w:ascii="Arial" w:hAnsi="Arial" w:eastAsia="Times New Roman" w:cs="Arial"/>
          <w:color w:val="4F4F4F"/>
          <w:sz w:val="24"/>
          <w:szCs w:val="24"/>
          <w:lang w:eastAsia="tr-TR"/>
        </w:rPr>
      </w:pPr>
      <w:r>
        <w:rPr>
          <w:rFonts w:ascii="Arial" w:hAnsi="Arial" w:eastAsia="Times New Roman" w:cs="Arial"/>
          <w:sz w:val="24"/>
          <w:szCs w:val="24"/>
          <w:lang w:eastAsia="tr-TR"/>
        </w:rPr>
        <w:br w:type="textWrapping"/>
      </w:r>
    </w:p>
    <w:p w14:paraId="3E4B9C20">
      <w:pPr>
        <w:shd w:val="clear" w:color="auto" w:fill="FFFFFF"/>
        <w:spacing w:after="0" w:line="240" w:lineRule="auto"/>
        <w:jc w:val="both"/>
        <w:rPr>
          <w:rFonts w:ascii="Arial" w:hAnsi="Arial" w:eastAsia="Times New Roman" w:cs="Arial"/>
          <w:color w:val="4F4F4F"/>
          <w:sz w:val="24"/>
          <w:szCs w:val="24"/>
          <w:lang w:eastAsia="tr-TR"/>
        </w:rPr>
      </w:pPr>
      <w:r>
        <w:rPr>
          <w:rFonts w:ascii="Arial" w:hAnsi="Arial" w:eastAsia="Times New Roman" w:cs="Arial"/>
          <w:color w:val="4F4F4F"/>
          <w:sz w:val="24"/>
          <w:szCs w:val="24"/>
          <w:lang w:eastAsia="tr-TR"/>
        </w:rPr>
        <w:t> </w:t>
      </w:r>
    </w:p>
    <w:p w14:paraId="1EA00B0A">
      <w:pPr>
        <w:shd w:val="clear" w:color="auto" w:fill="FFFFFF"/>
        <w:spacing w:after="0" w:line="240" w:lineRule="auto"/>
        <w:jc w:val="both"/>
        <w:rPr>
          <w:rFonts w:ascii="Arial" w:hAnsi="Arial" w:eastAsia="Times New Roman" w:cs="Arial"/>
          <w:color w:val="4F4F4F"/>
          <w:sz w:val="24"/>
          <w:szCs w:val="24"/>
          <w:lang w:eastAsia="tr-TR"/>
        </w:rPr>
      </w:pPr>
      <w:r>
        <w:rPr>
          <w:rFonts w:ascii="Arial" w:hAnsi="Arial" w:eastAsia="Times New Roman" w:cs="Arial"/>
          <w:color w:val="4F4F4F"/>
          <w:sz w:val="24"/>
          <w:szCs w:val="24"/>
          <w:lang w:eastAsia="tr-TR"/>
        </w:rPr>
        <w:t>            </w:t>
      </w:r>
      <w:r>
        <w:rPr>
          <w:rFonts w:ascii="Arial" w:hAnsi="Arial" w:eastAsia="Times New Roman" w:cs="Arial"/>
          <w:b/>
          <w:bCs/>
          <w:color w:val="0070C0"/>
          <w:sz w:val="24"/>
          <w:szCs w:val="24"/>
          <w:lang w:eastAsia="tr-TR"/>
        </w:rPr>
        <w:t>4-MÜSABAKA USUL VE ESASLARI</w:t>
      </w:r>
    </w:p>
    <w:p w14:paraId="561181BC">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b/>
          <w:bCs/>
          <w:sz w:val="24"/>
          <w:szCs w:val="24"/>
          <w:lang w:eastAsia="tr-TR"/>
        </w:rPr>
        <w:t>4.1</w:t>
      </w:r>
      <w:r>
        <w:rPr>
          <w:rFonts w:ascii="Arial" w:hAnsi="Arial" w:eastAsia="Times New Roman" w:cs="Arial"/>
          <w:sz w:val="24"/>
          <w:szCs w:val="24"/>
          <w:lang w:eastAsia="tr-TR"/>
        </w:rPr>
        <w:t>. Müsabakaların tertip ve düzeniyle ilgili bir komite oluşturulacaktır. Turnuvanın yürütülmesinden tertip komitesi sorumludur. Her türlü olay karşısında tertip komitesinin alacağı kararlar uygulanacaktır. Teknik komite aynı zamanda tertip ve ceza kuruludur.</w:t>
      </w:r>
    </w:p>
    <w:p w14:paraId="5F95E227">
      <w:pPr>
        <w:shd w:val="clear" w:color="auto" w:fill="FFFFFF"/>
        <w:spacing w:after="0" w:line="240" w:lineRule="auto"/>
        <w:jc w:val="both"/>
        <w:rPr>
          <w:rFonts w:ascii="Arial" w:hAnsi="Arial" w:eastAsia="Times New Roman" w:cs="Arial"/>
          <w:color w:val="4F4F4F"/>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4.2</w:t>
      </w:r>
      <w:r>
        <w:rPr>
          <w:rFonts w:ascii="Arial" w:hAnsi="Arial" w:eastAsia="Times New Roman" w:cs="Arial"/>
          <w:sz w:val="24"/>
          <w:szCs w:val="24"/>
          <w:lang w:eastAsia="tr-TR"/>
        </w:rPr>
        <w:t> Müsabaka kadrosunda en fazla 12 oyuncu yer alabilecek olup, müsabakalar 6 kişilik takımlarla oynanacaktır.  Müsabakalar esnasında saha kenarında 6 yedek sporcu, takım sorumlusu ve antrenör harici kimse yer almayacaktır.</w:t>
      </w: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4.3</w:t>
      </w:r>
      <w:r>
        <w:rPr>
          <w:rFonts w:ascii="Arial" w:hAnsi="Arial" w:eastAsia="Times New Roman" w:cs="Arial"/>
          <w:sz w:val="24"/>
          <w:szCs w:val="24"/>
          <w:lang w:eastAsia="tr-TR"/>
        </w:rPr>
        <w:t xml:space="preserve"> Takımlar, müsabaka isim listesini forma numarası ile her maç öncesi doldurup hakem yada gözlemciye teslim edecektir. </w:t>
      </w:r>
    </w:p>
    <w:p w14:paraId="57A5759D">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color w:val="4F4F4F"/>
          <w:sz w:val="24"/>
          <w:szCs w:val="24"/>
          <w:lang w:eastAsia="tr-TR"/>
        </w:rPr>
        <w:br w:type="textWrapping"/>
      </w:r>
      <w:r>
        <w:rPr>
          <w:rFonts w:ascii="Arial" w:hAnsi="Arial" w:eastAsia="Times New Roman" w:cs="Arial"/>
          <w:b/>
          <w:bCs/>
          <w:sz w:val="24"/>
          <w:szCs w:val="24"/>
          <w:lang w:eastAsia="tr-TR"/>
        </w:rPr>
        <w:t>4.4</w:t>
      </w:r>
      <w:r>
        <w:rPr>
          <w:rFonts w:ascii="Arial" w:hAnsi="Arial" w:eastAsia="Times New Roman" w:cs="Arial"/>
          <w:sz w:val="24"/>
          <w:szCs w:val="24"/>
          <w:lang w:eastAsia="tr-TR"/>
        </w:rPr>
        <w:t> Takım kaptanları veya takım sorumluları her maç öncesinde Organizasyon Kurulu tarafından verilecek maç  listesini doldurarak imzalayacaktır.  Maç listesindeki olası hatalardan takımlar sorumludur.</w:t>
      </w:r>
    </w:p>
    <w:p w14:paraId="18B66FD4">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4.5</w:t>
      </w:r>
      <w:r>
        <w:rPr>
          <w:rFonts w:ascii="Arial" w:hAnsi="Arial" w:eastAsia="Times New Roman" w:cs="Arial"/>
          <w:sz w:val="24"/>
          <w:szCs w:val="24"/>
          <w:lang w:eastAsia="tr-TR"/>
        </w:rPr>
        <w:t> Müracaatta verilen 12 kişilik takım listesinde bulunmayan oyuncu oynatan takım hükmen mağlup ilan edilir.</w:t>
      </w:r>
    </w:p>
    <w:p w14:paraId="1BD6A2E0">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4.6</w:t>
      </w:r>
      <w:r>
        <w:rPr>
          <w:rFonts w:ascii="Arial" w:hAnsi="Arial" w:eastAsia="Times New Roman" w:cs="Arial"/>
          <w:sz w:val="24"/>
          <w:szCs w:val="24"/>
          <w:lang w:eastAsia="tr-TR"/>
        </w:rPr>
        <w:t> Turnuva fikstürü ve statüsü katılımcı takım katılım sayısına göre belirlenecektir. Takım sorumluları katılımı ile kura çekilişi yapılacaktır. Takım sorumlularına kura Çekiliş yer ve saati  ayrıca bildirilecektir. </w:t>
      </w:r>
    </w:p>
    <w:p w14:paraId="38433D16">
      <w:pPr>
        <w:shd w:val="clear" w:color="auto" w:fill="FFFFFF"/>
        <w:spacing w:after="0" w:line="240" w:lineRule="auto"/>
        <w:jc w:val="both"/>
        <w:rPr>
          <w:rFonts w:ascii="Arial" w:hAnsi="Arial" w:eastAsia="Times New Roman" w:cs="Arial"/>
          <w:b/>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4.7</w:t>
      </w:r>
      <w:r>
        <w:rPr>
          <w:rFonts w:ascii="Arial" w:hAnsi="Arial" w:eastAsia="Times New Roman" w:cs="Arial"/>
          <w:b/>
          <w:sz w:val="24"/>
          <w:szCs w:val="24"/>
          <w:lang w:eastAsia="tr-TR"/>
        </w:rPr>
        <w:t> Turnuvada dereceye giren takım ve sporcular için kupa ve madalya töreni yapılacaktır.</w:t>
      </w:r>
    </w:p>
    <w:p w14:paraId="49BEBF27">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4.8</w:t>
      </w:r>
      <w:r>
        <w:rPr>
          <w:rFonts w:ascii="Arial" w:hAnsi="Arial" w:eastAsia="Times New Roman" w:cs="Arial"/>
          <w:sz w:val="24"/>
          <w:szCs w:val="24"/>
          <w:lang w:eastAsia="tr-TR"/>
        </w:rPr>
        <w:t> Maç, 2 seti alan takım tarafından kazanılır,  setlerde 1-1'lik eşitlik olması halinde, netice seti (üçüncü set) en az 2 sayı fark şartıyla 15 sayı üzerinden oynanacaktır.</w:t>
      </w:r>
    </w:p>
    <w:p w14:paraId="7893028B">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4.9 </w:t>
      </w:r>
      <w:r>
        <w:rPr>
          <w:rFonts w:ascii="Arial" w:hAnsi="Arial" w:eastAsia="Times New Roman" w:cs="Arial"/>
          <w:sz w:val="24"/>
          <w:szCs w:val="24"/>
          <w:lang w:eastAsia="tr-TR"/>
        </w:rPr>
        <w:t>Maçlar katılım sayısına göre tek devreli lig veya eleme usulü olacaktır, maçlar kazanılmış 2 set, yarı final ve final maçları kazanılmış 3 set üzerinden oynanacaktır.</w:t>
      </w:r>
      <w:r>
        <w:rPr>
          <w:rFonts w:ascii="Arial" w:hAnsi="Arial" w:eastAsia="Times New Roman" w:cs="Arial"/>
          <w:sz w:val="24"/>
          <w:szCs w:val="24"/>
          <w:lang w:eastAsia="tr-TR"/>
        </w:rPr>
        <w:br w:type="textWrapping"/>
      </w:r>
      <w:r>
        <w:rPr>
          <w:rFonts w:ascii="Arial" w:hAnsi="Arial" w:eastAsia="Times New Roman" w:cs="Arial"/>
          <w:sz w:val="24"/>
          <w:szCs w:val="24"/>
          <w:lang w:eastAsia="tr-TR"/>
        </w:rPr>
        <w:t>Teknik komite fikstürü grup usulü hazırlaması durumunda; gruplardaki takım sayıları müracaat eden takım sayısına  göre belirlenecektir. (Grup maçları tek devreli lig usulü diğer maçlar ise eleme usulü olarak planlanmaktadır.)</w:t>
      </w:r>
    </w:p>
    <w:p w14:paraId="4D676FE8">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4.10</w:t>
      </w:r>
      <w:r>
        <w:rPr>
          <w:rFonts w:ascii="Arial" w:hAnsi="Arial" w:eastAsia="Times New Roman" w:cs="Arial"/>
          <w:sz w:val="24"/>
          <w:szCs w:val="24"/>
          <w:lang w:eastAsia="tr-TR"/>
        </w:rPr>
        <w:t> Grup müsabakaların da 2 – 0 galibiyetle sonuçlanan müsabakalarda galip gelen takıma (3) puan, 2 – 1 galibiyetle sonuçlanan müsabakalarda galip gelen takıma (2) puan, 1 – 2 sonuçlanan müsabakalarda mağlup olan takıma (1) puan, 0 – 2 sonuçlanan müsabakalarda mağlup olan takıma (0) puan verilecektir. </w:t>
      </w:r>
    </w:p>
    <w:p w14:paraId="37F831FA">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t> </w:t>
      </w: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4.11</w:t>
      </w:r>
      <w:r>
        <w:rPr>
          <w:rFonts w:ascii="Arial" w:hAnsi="Arial" w:eastAsia="Times New Roman" w:cs="Arial"/>
          <w:sz w:val="24"/>
          <w:szCs w:val="24"/>
          <w:lang w:eastAsia="tr-TR"/>
        </w:rPr>
        <w:t> Grup maçlarında puan eşitliği halinde sırasıyla şu kriterlere bakılacak; </w:t>
      </w: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a)</w:t>
      </w:r>
      <w:r>
        <w:rPr>
          <w:rFonts w:ascii="Arial" w:hAnsi="Arial" w:eastAsia="Times New Roman" w:cs="Arial"/>
          <w:sz w:val="24"/>
          <w:szCs w:val="24"/>
          <w:lang w:eastAsia="tr-TR"/>
        </w:rPr>
        <w:t> Sıralama; kazanılan maç sayısına göre belirlenir. Kazandığı maç sayısı fazla olan takım üst sırada yer alır.</w:t>
      </w:r>
    </w:p>
    <w:p w14:paraId="6F075DC6">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b)</w:t>
      </w:r>
      <w:r>
        <w:rPr>
          <w:rFonts w:ascii="Arial" w:hAnsi="Arial" w:eastAsia="Times New Roman" w:cs="Arial"/>
          <w:sz w:val="24"/>
          <w:szCs w:val="24"/>
          <w:lang w:eastAsia="tr-TR"/>
        </w:rPr>
        <w:t> Kazanılan maç sayısına göre eşitliğin bozulmaması halinde; set averajı uygulanır. Bu uygulamada puanları eşit olan takımların müsabakalar sonunda aldıkları setlerin toplamı, verdikleri setlerin toplamına bölünür. Sıralama, büyük sayıya sahip olan takım üst sırada yer alacak şekilde yapılır.</w:t>
      </w:r>
    </w:p>
    <w:p w14:paraId="1E84B135">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c)</w:t>
      </w:r>
      <w:r>
        <w:rPr>
          <w:rFonts w:ascii="Arial" w:hAnsi="Arial" w:eastAsia="Times New Roman" w:cs="Arial"/>
          <w:sz w:val="24"/>
          <w:szCs w:val="24"/>
          <w:lang w:eastAsia="tr-TR"/>
        </w:rPr>
        <w:t> Eşitliğin set averajında da devam etmesi halinde; sayı averajına bakılır. Eşitliği devam eden takımların yaptıkları tüm müsabakalar sonunda aldıkları sayıların toplamı, verdikleri sayıların toplamına bölünür. Takımlar, çıkan sayının büyüklüğüne göre yukarıdan aşağıya sıralanır.</w:t>
      </w:r>
    </w:p>
    <w:p w14:paraId="4FE5ECC2">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d)</w:t>
      </w:r>
      <w:r>
        <w:rPr>
          <w:rFonts w:ascii="Arial" w:hAnsi="Arial" w:eastAsia="Times New Roman" w:cs="Arial"/>
          <w:sz w:val="24"/>
          <w:szCs w:val="24"/>
          <w:lang w:eastAsia="tr-TR"/>
        </w:rPr>
        <w:t> Eşitlik yine de bozulmamışsa bu durumdaki takımların kendi aralarında yaptıkları müsabakalardaki puan, set ve sayı averajına sıra ile başvurularak sıralama belirlenir.</w:t>
      </w:r>
    </w:p>
    <w:p w14:paraId="06AD29E8">
      <w:pPr>
        <w:shd w:val="clear" w:color="auto" w:fill="FFFFFF"/>
        <w:spacing w:after="0" w:line="240" w:lineRule="auto"/>
        <w:jc w:val="both"/>
        <w:rPr>
          <w:rFonts w:ascii="Arial" w:hAnsi="Arial" w:eastAsia="Times New Roman" w:cs="Arial"/>
          <w:sz w:val="24"/>
          <w:szCs w:val="24"/>
          <w:lang w:eastAsia="tr-TR"/>
        </w:rPr>
      </w:pPr>
    </w:p>
    <w:p w14:paraId="5A12853D">
      <w:pPr>
        <w:shd w:val="clear" w:color="auto" w:fill="FFFFFF"/>
        <w:spacing w:after="0" w:line="240" w:lineRule="auto"/>
        <w:jc w:val="both"/>
        <w:rPr>
          <w:rFonts w:ascii="Arial" w:hAnsi="Arial" w:eastAsia="Times New Roman" w:cs="Arial"/>
          <w:sz w:val="24"/>
          <w:szCs w:val="24"/>
          <w:lang w:eastAsia="tr-TR"/>
        </w:rPr>
      </w:pPr>
    </w:p>
    <w:p w14:paraId="1F9089CD">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4.12</w:t>
      </w:r>
      <w:r>
        <w:rPr>
          <w:rFonts w:ascii="Arial" w:hAnsi="Arial" w:eastAsia="Times New Roman" w:cs="Arial"/>
          <w:sz w:val="24"/>
          <w:szCs w:val="24"/>
          <w:lang w:eastAsia="tr-TR"/>
        </w:rPr>
        <w:t> Takımlar numaralı formalarla mücadele etmeleri -libero oyuncusu  farklı renk formalı-  tüm oyuncuların salona uygun spor ayakkabısı giymeleri gerekmektedir.</w:t>
      </w:r>
    </w:p>
    <w:p w14:paraId="180B4729">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5-</w:t>
      </w:r>
      <w:r>
        <w:rPr>
          <w:rFonts w:ascii="Arial" w:hAnsi="Arial" w:eastAsia="Times New Roman" w:cs="Arial"/>
          <w:sz w:val="24"/>
          <w:szCs w:val="24"/>
          <w:lang w:eastAsia="tr-TR"/>
        </w:rPr>
        <w:t> Takım sorumluları, sporcu, antrenör centilmenlik kurallarına riayet ederek sorumlu davranışlar içinde bulunmalıdırlar. Bu kişilerin saha içi ve saha dışında Fair Play'e aykırı davranışlarda e  bulunmaları  durumunda kendileri ve / veya takımları  hakem  ve gözlemci  raporu ile ceza alabilir.</w:t>
      </w:r>
    </w:p>
    <w:p w14:paraId="459AC5FA">
      <w:pPr>
        <w:shd w:val="clear" w:color="auto" w:fill="FFFFFF"/>
        <w:spacing w:after="0" w:line="240" w:lineRule="auto"/>
        <w:jc w:val="both"/>
        <w:rPr>
          <w:rFonts w:ascii="Arial" w:hAnsi="Arial" w:eastAsia="Times New Roman" w:cs="Arial"/>
          <w:sz w:val="24"/>
          <w:szCs w:val="24"/>
          <w:lang w:eastAsia="tr-TR"/>
        </w:rPr>
      </w:pPr>
    </w:p>
    <w:p w14:paraId="023DAA9F">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b/>
          <w:bCs/>
          <w:sz w:val="24"/>
          <w:szCs w:val="24"/>
          <w:lang w:eastAsia="tr-TR"/>
        </w:rPr>
        <w:t>6-</w:t>
      </w:r>
      <w:r>
        <w:rPr>
          <w:rFonts w:ascii="Arial" w:hAnsi="Arial" w:eastAsia="Times New Roman" w:cs="Arial"/>
          <w:color w:val="4F4F4F"/>
          <w:sz w:val="24"/>
          <w:szCs w:val="24"/>
          <w:lang w:eastAsia="tr-TR"/>
        </w:rPr>
        <w:t> </w:t>
      </w:r>
      <w:r>
        <w:rPr>
          <w:rFonts w:ascii="Arial" w:hAnsi="Arial" w:eastAsia="Times New Roman" w:cs="Arial"/>
          <w:sz w:val="24"/>
          <w:szCs w:val="24"/>
          <w:lang w:eastAsia="tr-TR"/>
        </w:rPr>
        <w:t>Fair Play'e aykırı tutum ve davranışları vb diskalifiye edilen Sporcu, antrenör ve takım sorumlusu otomatik olarak en az bir maça çıkamama cezası alacaktır,  bu ceza gözlemci ve hakem Raporları doğrultusunda, organizasyon kurulunca arttırılabilir.</w:t>
      </w:r>
    </w:p>
    <w:p w14:paraId="46960452">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7-</w:t>
      </w:r>
      <w:r>
        <w:rPr>
          <w:rFonts w:ascii="Arial" w:hAnsi="Arial" w:eastAsia="Times New Roman" w:cs="Arial"/>
          <w:sz w:val="24"/>
          <w:szCs w:val="24"/>
          <w:lang w:eastAsia="tr-TR"/>
        </w:rPr>
        <w:t> Turnuva Organizasyon Kurulu hükmen mağlubiyet gerektiren her türlü durumda ilgili takıma hükmen mağlubiyete ek olarak ihraç dahil her türlü cezayı verebilir.</w:t>
      </w:r>
    </w:p>
    <w:p w14:paraId="2FB64144">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8-</w:t>
      </w:r>
      <w:r>
        <w:rPr>
          <w:rFonts w:ascii="Arial" w:hAnsi="Arial" w:eastAsia="Times New Roman" w:cs="Arial"/>
          <w:sz w:val="24"/>
          <w:szCs w:val="24"/>
          <w:lang w:eastAsia="tr-TR"/>
        </w:rPr>
        <w:t xml:space="preserve"> Takımlar maç saatinden 30 dakika  önce salonda hazır bulunması gerekmektedir. </w:t>
      </w:r>
    </w:p>
    <w:p w14:paraId="0C9BE087">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t>Müsabakanın baş hakemi maçı başlatmak üzere sahaya çıktığında 6 (altı) oyuncu ile sahada yer almayan takım hükmen mağlup ilan edilir (2-0) geç kalan takımlar için herhangi bir bekleme süresi uygulanmaz.</w:t>
      </w:r>
    </w:p>
    <w:p w14:paraId="6238983E">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9-</w:t>
      </w:r>
      <w:r>
        <w:rPr>
          <w:rFonts w:ascii="Arial" w:hAnsi="Arial" w:eastAsia="Times New Roman" w:cs="Arial"/>
          <w:sz w:val="24"/>
          <w:szCs w:val="24"/>
          <w:lang w:eastAsia="tr-TR"/>
        </w:rPr>
        <w:t>Oyuncular Turnuva süresince resmi kimliklerini yanlarında bulundurmak zorundadır. Müsabaka öncesi kimlik kartları istenirse gösterilecektir.</w:t>
      </w:r>
    </w:p>
    <w:p w14:paraId="56F8CF3C">
      <w:pPr>
        <w:shd w:val="clear" w:color="auto" w:fill="FFFFFF"/>
        <w:spacing w:after="0" w:line="240" w:lineRule="auto"/>
        <w:jc w:val="both"/>
        <w:rPr>
          <w:rFonts w:ascii="Arial" w:hAnsi="Arial" w:eastAsia="Times New Roman" w:cs="Arial"/>
          <w:b/>
          <w:sz w:val="24"/>
          <w:szCs w:val="24"/>
          <w:lang w:eastAsia="tr-TR"/>
        </w:rPr>
      </w:pPr>
      <w:r>
        <w:rPr>
          <w:rFonts w:ascii="Arial" w:hAnsi="Arial" w:eastAsia="Times New Roman" w:cs="Arial"/>
          <w:sz w:val="24"/>
          <w:szCs w:val="24"/>
          <w:lang w:eastAsia="tr-TR"/>
        </w:rPr>
        <w:t>  </w:t>
      </w: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10</w:t>
      </w:r>
      <w:r>
        <w:rPr>
          <w:rFonts w:ascii="Arial" w:hAnsi="Arial" w:eastAsia="Times New Roman" w:cs="Arial"/>
          <w:sz w:val="24"/>
          <w:szCs w:val="24"/>
          <w:lang w:eastAsia="tr-TR"/>
        </w:rPr>
        <w:t>-</w:t>
      </w:r>
      <w:r>
        <w:rPr>
          <w:rFonts w:ascii="Arial" w:hAnsi="Arial" w:eastAsia="Times New Roman" w:cs="Arial"/>
          <w:b/>
          <w:sz w:val="24"/>
          <w:szCs w:val="24"/>
          <w:lang w:eastAsia="tr-TR"/>
        </w:rPr>
        <w:t>Kurallarda belirtilmeyen hususlarda TVF oyun kuralları geçerli olacaktır.</w:t>
      </w:r>
    </w:p>
    <w:p w14:paraId="3FF7A383">
      <w:pPr>
        <w:shd w:val="clear" w:color="auto" w:fill="FFFFFF"/>
        <w:spacing w:after="0" w:line="240" w:lineRule="auto"/>
        <w:jc w:val="both"/>
        <w:rPr>
          <w:rFonts w:ascii="Arial" w:hAnsi="Arial" w:eastAsia="Times New Roman" w:cs="Arial"/>
          <w:sz w:val="24"/>
          <w:szCs w:val="24"/>
          <w:lang w:eastAsia="tr-TR"/>
        </w:rPr>
      </w:pPr>
      <w:r>
        <w:rPr>
          <w:rFonts w:ascii="Arial" w:hAnsi="Arial" w:eastAsia="Times New Roman" w:cs="Arial"/>
          <w:sz w:val="24"/>
          <w:szCs w:val="24"/>
          <w:lang w:eastAsia="tr-TR"/>
        </w:rPr>
        <w:br w:type="textWrapping"/>
      </w:r>
      <w:r>
        <w:rPr>
          <w:rFonts w:ascii="Arial" w:hAnsi="Arial" w:eastAsia="Times New Roman" w:cs="Arial"/>
          <w:b/>
          <w:bCs/>
          <w:sz w:val="24"/>
          <w:szCs w:val="24"/>
          <w:lang w:eastAsia="tr-TR"/>
        </w:rPr>
        <w:t>11-</w:t>
      </w:r>
      <w:r>
        <w:rPr>
          <w:rFonts w:ascii="Arial" w:hAnsi="Arial" w:eastAsia="Times New Roman" w:cs="Arial"/>
          <w:sz w:val="24"/>
          <w:szCs w:val="24"/>
          <w:lang w:eastAsia="tr-TR"/>
        </w:rPr>
        <w:t> Voleybol turnuvası ile ilgili her türlü konuda karar yetkisi  Organizasyon kuruluna ait  olup  kurulun turnuva ile ilgili her türlü değişikliği yapma hakkı saklıdır.</w:t>
      </w:r>
    </w:p>
    <w:p w14:paraId="5E986873">
      <w:pPr>
        <w:shd w:val="clear" w:color="auto" w:fill="FFFFFF"/>
        <w:spacing w:after="0" w:line="240" w:lineRule="auto"/>
        <w:jc w:val="both"/>
        <w:rPr>
          <w:rFonts w:ascii="Arial" w:hAnsi="Arial" w:eastAsia="Times New Roman" w:cs="Arial"/>
          <w:sz w:val="24"/>
          <w:szCs w:val="24"/>
          <w:lang w:eastAsia="tr-TR"/>
        </w:rPr>
      </w:pPr>
    </w:p>
    <w:p w14:paraId="025CF7D1">
      <w:pPr>
        <w:shd w:val="clear" w:color="auto" w:fill="FFFFFF"/>
        <w:spacing w:after="0" w:line="240" w:lineRule="auto"/>
        <w:jc w:val="both"/>
        <w:rPr>
          <w:rFonts w:ascii="Arial" w:hAnsi="Arial" w:eastAsia="Times New Roman" w:cs="Arial"/>
          <w:sz w:val="24"/>
          <w:szCs w:val="24"/>
          <w:lang w:eastAsia="tr-TR"/>
        </w:rPr>
      </w:pPr>
    </w:p>
    <w:p w14:paraId="042B4CCA">
      <w:pPr>
        <w:shd w:val="clear" w:color="auto" w:fill="FFFFFF"/>
        <w:spacing w:after="0" w:line="240" w:lineRule="auto"/>
        <w:jc w:val="both"/>
        <w:rPr>
          <w:rFonts w:hint="default" w:ascii="Arial" w:hAnsi="Arial" w:eastAsia="Times New Roman" w:cs="Arial"/>
          <w:sz w:val="24"/>
          <w:szCs w:val="24"/>
          <w:lang w:val="en-US" w:eastAsia="tr-TR"/>
        </w:rPr>
      </w:pPr>
      <w:r>
        <w:rPr>
          <w:rFonts w:hint="default" w:ascii="Arial" w:hAnsi="Arial" w:eastAsia="Times New Roman" w:cs="Arial"/>
          <w:sz w:val="24"/>
          <w:szCs w:val="24"/>
          <w:lang w:val="en-US" w:eastAsia="tr-TR"/>
        </w:rPr>
        <w:t xml:space="preserve">ŞUBE MÜDÜRÜ                    İL TEMSİLCİSİ              REKREATİF SPOR ANT.               </w:t>
      </w:r>
    </w:p>
    <w:p w14:paraId="091ED9C3">
      <w:pPr>
        <w:shd w:val="clear" w:color="auto" w:fill="FFFFFF"/>
        <w:spacing w:after="0" w:line="240" w:lineRule="auto"/>
        <w:jc w:val="both"/>
        <w:rPr>
          <w:rFonts w:hint="default" w:ascii="Arial" w:hAnsi="Arial" w:eastAsia="Times New Roman" w:cs="Arial"/>
          <w:sz w:val="24"/>
          <w:szCs w:val="24"/>
          <w:lang w:val="en-US" w:eastAsia="tr-TR"/>
        </w:rPr>
      </w:pPr>
      <w:r>
        <w:rPr>
          <w:rFonts w:hint="default" w:ascii="Arial" w:hAnsi="Arial" w:eastAsia="Times New Roman" w:cs="Arial"/>
          <w:sz w:val="24"/>
          <w:szCs w:val="24"/>
          <w:lang w:val="en-US" w:eastAsia="tr-TR"/>
        </w:rPr>
        <w:t>NİHAN ADIYAMAN                 İLHAN EKİCİ                   MUSTAFA UĞURLU</w:t>
      </w:r>
    </w:p>
    <w:p w14:paraId="160FFE3A">
      <w:pPr>
        <w:jc w:val="both"/>
        <w:rPr>
          <w:sz w:val="24"/>
          <w:szCs w:val="24"/>
        </w:rPr>
      </w:pPr>
    </w:p>
    <w:p w14:paraId="5F003EA3">
      <w:pPr>
        <w:ind w:firstLine="120" w:firstLineChars="50"/>
        <w:jc w:val="both"/>
        <w:rPr>
          <w:rFonts w:hint="default"/>
          <w:sz w:val="24"/>
          <w:szCs w:val="24"/>
          <w:lang w:val="tr-TR"/>
        </w:rPr>
      </w:pPr>
      <w:r>
        <w:rPr>
          <w:rFonts w:hint="default"/>
          <w:sz w:val="24"/>
          <w:szCs w:val="24"/>
          <w:lang w:val="tr-TR"/>
        </w:rPr>
        <w:t>SPOR UZMANI                                   VOLEYBOL ANTRENÖRÜ</w:t>
      </w:r>
    </w:p>
    <w:p w14:paraId="7CF4342C">
      <w:pPr>
        <w:jc w:val="both"/>
        <w:rPr>
          <w:rFonts w:hint="default"/>
          <w:sz w:val="24"/>
          <w:szCs w:val="24"/>
          <w:lang w:val="tr-TR"/>
        </w:rPr>
      </w:pPr>
      <w:r>
        <w:rPr>
          <w:rFonts w:hint="default"/>
          <w:sz w:val="24"/>
          <w:szCs w:val="24"/>
          <w:lang w:val="tr-TR"/>
        </w:rPr>
        <w:t>MİNE ÖZKARACA                                  MÜSLÜM DEMİRTAŞ</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3A"/>
    <w:rsid w:val="000B2714"/>
    <w:rsid w:val="001035A2"/>
    <w:rsid w:val="002F763A"/>
    <w:rsid w:val="00305250"/>
    <w:rsid w:val="00481041"/>
    <w:rsid w:val="005349FF"/>
    <w:rsid w:val="009723CD"/>
    <w:rsid w:val="00BF3CD3"/>
    <w:rsid w:val="00C914C5"/>
    <w:rsid w:val="00CB7820"/>
    <w:rsid w:val="00E84B30"/>
    <w:rsid w:val="4F796611"/>
    <w:rsid w:val="6A5442F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980</Words>
  <Characters>5589</Characters>
  <Lines>46</Lines>
  <Paragraphs>13</Paragraphs>
  <TotalTime>81</TotalTime>
  <ScaleCrop>false</ScaleCrop>
  <LinksUpToDate>false</LinksUpToDate>
  <CharactersWithSpaces>6556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2021-10-12T13:43:00Z</dcterms:created>
  <dc:creator>beyazmasa</dc:creator>
  <cp:lastModifiedBy>mustafa.ugurlu2</cp:lastModifiedBy>
  <cp:lastPrinted>2026-04-02T05:56:36Z</cp:lastPrinted>
  <dcterms:modified xsi:type="dcterms:W3CDTF">2026-04-02T06:02:41Z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349B62B765694B2EAE47F4B9DFF20AB3_13</vt:lpwstr>
  </property>
</Properties>
</file>